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07" w:rsidRDefault="00AB4C07" w:rsidP="00AB4C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The Department of </w:t>
      </w:r>
      <w:r>
        <w:rPr>
          <w:rFonts w:ascii="Arial" w:hAnsi="Arial" w:cs="Arial"/>
          <w:color w:val="212529"/>
        </w:rPr>
        <w:t>Pharmacology</w:t>
      </w:r>
      <w:r>
        <w:rPr>
          <w:rFonts w:ascii="Arial" w:hAnsi="Arial" w:cs="Arial"/>
          <w:color w:val="212529"/>
        </w:rPr>
        <w:t xml:space="preserve"> is involved in </w:t>
      </w:r>
      <w:r w:rsidR="00F27CDD">
        <w:rPr>
          <w:rFonts w:ascii="Arial" w:hAnsi="Arial" w:cs="Arial"/>
          <w:color w:val="212529"/>
        </w:rPr>
        <w:t>Undergraduate</w:t>
      </w:r>
      <w:r>
        <w:rPr>
          <w:rFonts w:ascii="Arial" w:hAnsi="Arial" w:cs="Arial"/>
          <w:color w:val="212529"/>
        </w:rPr>
        <w:t xml:space="preserve"> and Post graduate teaching since the inception of this Medical College. </w:t>
      </w:r>
      <w:r>
        <w:rPr>
          <w:rFonts w:ascii="Arial" w:hAnsi="Arial" w:cs="Arial"/>
          <w:color w:val="212529"/>
        </w:rPr>
        <w:t>The present Department is housed in</w:t>
      </w:r>
      <w:r>
        <w:rPr>
          <w:rFonts w:ascii="Arial" w:hAnsi="Arial" w:cs="Arial"/>
          <w:color w:val="212529"/>
        </w:rPr>
        <w:t xml:space="preserve"> the Academy Building 4</w:t>
      </w:r>
      <w:r w:rsidRPr="00AB4C07">
        <w:rPr>
          <w:rFonts w:ascii="Arial" w:hAnsi="Arial" w:cs="Arial"/>
          <w:color w:val="212529"/>
          <w:vertAlign w:val="superscript"/>
        </w:rPr>
        <w:t>th</w:t>
      </w:r>
      <w:r>
        <w:rPr>
          <w:rFonts w:ascii="Arial" w:hAnsi="Arial" w:cs="Arial"/>
          <w:color w:val="212529"/>
        </w:rPr>
        <w:t xml:space="preserve"> Floor. </w:t>
      </w:r>
    </w:p>
    <w:p w:rsidR="00AB4C07" w:rsidRDefault="000E2866" w:rsidP="00AB4C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The academic section of the department</w:t>
      </w:r>
      <w:r>
        <w:rPr>
          <w:rFonts w:ascii="Arial" w:hAnsi="Arial" w:cs="Arial"/>
          <w:color w:val="212529"/>
        </w:rPr>
        <w:t xml:space="preserve"> includes one lecture theatre, 6 demonstration rooms </w:t>
      </w:r>
      <w:r>
        <w:rPr>
          <w:rFonts w:ascii="Arial" w:hAnsi="Arial" w:cs="Arial"/>
          <w:color w:val="212529"/>
        </w:rPr>
        <w:t>departmental library cum seminar room</w:t>
      </w:r>
      <w:r>
        <w:rPr>
          <w:rFonts w:ascii="Arial" w:hAnsi="Arial" w:cs="Arial"/>
          <w:color w:val="212529"/>
        </w:rPr>
        <w:t>, Research laboratory, Computer Assisted Laboratory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(CAL) </w:t>
      </w:r>
      <w:r>
        <w:rPr>
          <w:rFonts w:ascii="Arial" w:hAnsi="Arial" w:cs="Arial"/>
          <w:color w:val="212529"/>
        </w:rPr>
        <w:t>and a museum.</w:t>
      </w:r>
    </w:p>
    <w:p w:rsidR="000E2866" w:rsidRDefault="000E2866" w:rsidP="00AB4C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Apart from Undergraduate and Post graduate teaching the Department also houses an Adverse Drug Reaction Monitoring Centre under the National </w:t>
      </w:r>
      <w:proofErr w:type="spellStart"/>
      <w:r>
        <w:rPr>
          <w:rFonts w:ascii="Arial" w:hAnsi="Arial" w:cs="Arial"/>
          <w:color w:val="212529"/>
        </w:rPr>
        <w:t>Pharmacovigilance</w:t>
      </w:r>
      <w:proofErr w:type="spellEnd"/>
      <w:r>
        <w:rPr>
          <w:rFonts w:ascii="Arial" w:hAnsi="Arial" w:cs="Arial"/>
          <w:color w:val="212529"/>
        </w:rPr>
        <w:t xml:space="preserve"> Program, </w:t>
      </w:r>
      <w:proofErr w:type="spellStart"/>
      <w:r>
        <w:rPr>
          <w:rFonts w:ascii="Arial" w:hAnsi="Arial" w:cs="Arial"/>
          <w:color w:val="212529"/>
        </w:rPr>
        <w:t>PvPI</w:t>
      </w:r>
      <w:proofErr w:type="spellEnd"/>
      <w:r>
        <w:rPr>
          <w:rFonts w:ascii="Arial" w:hAnsi="Arial" w:cs="Arial"/>
          <w:color w:val="212529"/>
        </w:rPr>
        <w:t xml:space="preserve"> at IPC Ghaziabad. The Department is also involved in regular Prescription audit for both </w:t>
      </w:r>
      <w:r w:rsidR="00F27CDD">
        <w:rPr>
          <w:rFonts w:ascii="Arial" w:hAnsi="Arial" w:cs="Arial"/>
          <w:color w:val="212529"/>
        </w:rPr>
        <w:t>inpatient</w:t>
      </w:r>
      <w:r>
        <w:rPr>
          <w:rFonts w:ascii="Arial" w:hAnsi="Arial" w:cs="Arial"/>
          <w:color w:val="212529"/>
        </w:rPr>
        <w:t xml:space="preserve"> and </w:t>
      </w:r>
      <w:r w:rsidR="00F27CDD">
        <w:rPr>
          <w:rFonts w:ascii="Arial" w:hAnsi="Arial" w:cs="Arial"/>
          <w:color w:val="212529"/>
        </w:rPr>
        <w:t>outpatient</w:t>
      </w:r>
      <w:r>
        <w:rPr>
          <w:rFonts w:ascii="Arial" w:hAnsi="Arial" w:cs="Arial"/>
          <w:color w:val="212529"/>
        </w:rPr>
        <w:t xml:space="preserve"> departments of various Departments of this college for Quality Control purposes. </w:t>
      </w:r>
    </w:p>
    <w:p w:rsidR="00AB4C07" w:rsidRDefault="00AB4C07" w:rsidP="00AB4C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_GoBack"/>
      <w:bookmarkEnd w:id="0"/>
    </w:p>
    <w:p w:rsidR="00EE599E" w:rsidRDefault="00EE599E"/>
    <w:sectPr w:rsidR="00EE5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07"/>
    <w:rsid w:val="000E2866"/>
    <w:rsid w:val="00AB4C07"/>
    <w:rsid w:val="00EE599E"/>
    <w:rsid w:val="00F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4F4A-DD09-4139-9D4B-DB90C8D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PHARMACOLOGY HOD</dc:creator>
  <cp:keywords/>
  <dc:description/>
  <cp:lastModifiedBy>PHARMACOLOGY HOD</cp:lastModifiedBy>
  <cp:revision>3</cp:revision>
  <dcterms:created xsi:type="dcterms:W3CDTF">2024-07-06T05:13:00Z</dcterms:created>
  <dcterms:modified xsi:type="dcterms:W3CDTF">2024-07-06T05:20:00Z</dcterms:modified>
</cp:coreProperties>
</file>